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A910" w14:textId="35530FB6" w:rsidR="008216D2" w:rsidRDefault="008216D2" w:rsidP="008216D2">
      <w:pPr>
        <w:pStyle w:val="Normlnweb"/>
        <w:shd w:val="clear" w:color="auto" w:fill="FEFFD9"/>
        <w:spacing w:before="0" w:beforeAutospacing="0" w:after="240" w:afterAutospacing="0"/>
        <w:jc w:val="center"/>
        <w:rPr>
          <w:rFonts w:ascii="Poppins" w:hAnsi="Poppins" w:cs="Poppins"/>
          <w:color w:val="4A4A4A"/>
        </w:rPr>
      </w:pPr>
      <w:r>
        <w:rPr>
          <w:rFonts w:ascii="Poppins" w:hAnsi="Poppins" w:cs="Poppins"/>
          <w:color w:val="4A4A4A"/>
        </w:rPr>
        <w:t xml:space="preserve">Kritéria k přijetí dítěte do mateřské školy </w:t>
      </w:r>
    </w:p>
    <w:p w14:paraId="28698F93" w14:textId="77777777" w:rsidR="008216D2" w:rsidRDefault="008216D2" w:rsidP="008216D2">
      <w:pPr>
        <w:pStyle w:val="Normlnweb"/>
        <w:shd w:val="clear" w:color="auto" w:fill="FEFFD9"/>
        <w:spacing w:before="0" w:beforeAutospacing="0" w:after="240" w:afterAutospacing="0"/>
        <w:jc w:val="both"/>
        <w:rPr>
          <w:rFonts w:ascii="Poppins" w:hAnsi="Poppins" w:cs="Poppins"/>
          <w:color w:val="4A4A4A"/>
        </w:rPr>
      </w:pPr>
    </w:p>
    <w:p w14:paraId="71FE212B" w14:textId="188FA6EB" w:rsidR="008216D2" w:rsidRDefault="008216D2" w:rsidP="008216D2">
      <w:pPr>
        <w:pStyle w:val="Normlnweb"/>
        <w:shd w:val="clear" w:color="auto" w:fill="FEFFD9"/>
        <w:spacing w:before="0" w:beforeAutospacing="0" w:after="240" w:afterAutospacing="0"/>
        <w:jc w:val="both"/>
        <w:rPr>
          <w:rFonts w:ascii="Poppins" w:hAnsi="Poppins" w:cs="Poppins"/>
          <w:color w:val="4A4A4A"/>
        </w:rPr>
      </w:pPr>
      <w:r>
        <w:rPr>
          <w:rFonts w:ascii="Poppins" w:hAnsi="Poppins" w:cs="Poppins"/>
          <w:color w:val="4A4A4A"/>
          <w:sz w:val="30"/>
          <w:szCs w:val="30"/>
        </w:rPr>
        <w:t xml:space="preserve">1) </w:t>
      </w:r>
      <w:r w:rsidRPr="008216D2">
        <w:rPr>
          <w:rFonts w:ascii="Poppins" w:hAnsi="Poppins" w:cs="Poppins"/>
          <w:color w:val="4A4A4A"/>
        </w:rPr>
        <w:t>Mateřská</w:t>
      </w:r>
      <w:r>
        <w:rPr>
          <w:rFonts w:ascii="Poppins" w:hAnsi="Poppins" w:cs="Poppins"/>
          <w:color w:val="4A4A4A"/>
        </w:rPr>
        <w:t xml:space="preserve"> škola může přijmout pouze dítě, které se podrobilo stanoveným pravidelným očkováním, má doklad, že je proti nákaze imunní nebo se nemůže očkování podrobit pro kontraindikaci. Netýká se dětí plnících povinné předškolní vzdělávání. (§ 50 zákona č. 258/2000 Sb., o ochraně veřejného zdraví a o změně některých souvisejících zákonů, ve znění pozdějších předpisů.)</w:t>
      </w:r>
    </w:p>
    <w:p w14:paraId="6E731EFA" w14:textId="77777777" w:rsidR="00FC6692" w:rsidRDefault="008216D2" w:rsidP="008216D2">
      <w:pPr>
        <w:pStyle w:val="Normlnweb"/>
        <w:shd w:val="clear" w:color="auto" w:fill="FEFFD9"/>
        <w:spacing w:before="0" w:beforeAutospacing="0" w:after="0" w:afterAutospacing="0"/>
        <w:jc w:val="both"/>
        <w:rPr>
          <w:rFonts w:ascii="Poppins" w:hAnsi="Poppins" w:cs="Poppins"/>
          <w:color w:val="4A4A4A"/>
        </w:rPr>
      </w:pPr>
      <w:r>
        <w:rPr>
          <w:rFonts w:ascii="Poppins" w:hAnsi="Poppins" w:cs="Poppins"/>
          <w:color w:val="4A4A4A"/>
        </w:rPr>
        <w:t>2) </w:t>
      </w:r>
      <w:r w:rsidR="00FC6692">
        <w:rPr>
          <w:rFonts w:ascii="Poppins" w:hAnsi="Poppins" w:cs="Poppins"/>
          <w:color w:val="4A4A4A"/>
        </w:rPr>
        <w:t xml:space="preserve">Spádová oblast. </w:t>
      </w:r>
    </w:p>
    <w:p w14:paraId="3D4B6BD4" w14:textId="519F7C5F" w:rsidR="008216D2" w:rsidRDefault="008216D2" w:rsidP="008216D2">
      <w:pPr>
        <w:pStyle w:val="Normlnweb"/>
        <w:shd w:val="clear" w:color="auto" w:fill="FEFFD9"/>
        <w:spacing w:before="0" w:beforeAutospacing="0" w:after="0" w:afterAutospacing="0"/>
        <w:jc w:val="both"/>
        <w:rPr>
          <w:rFonts w:ascii="Poppins" w:hAnsi="Poppins" w:cs="Poppins"/>
          <w:color w:val="4A4A4A"/>
        </w:rPr>
      </w:pPr>
      <w:r>
        <w:rPr>
          <w:rFonts w:ascii="Poppins" w:hAnsi="Poppins" w:cs="Poppins"/>
          <w:color w:val="4A4A4A"/>
        </w:rPr>
        <w:t>Spádovými jsou děti, které mají místo trvalého pobytu, v případě cizinců místo pobytu, v příslušném školském obvodu, nebo jsou umístěné v tomto obvodu v dětském domově (§ 34 odst. 3 školského zákona).</w:t>
      </w:r>
    </w:p>
    <w:p w14:paraId="0645EE8A" w14:textId="43DCD3F0" w:rsidR="008216D2" w:rsidRDefault="008216D2" w:rsidP="008216D2">
      <w:pPr>
        <w:pStyle w:val="Normlnweb"/>
        <w:shd w:val="clear" w:color="auto" w:fill="FEFFD9"/>
        <w:spacing w:before="0" w:beforeAutospacing="0" w:after="0" w:afterAutospacing="0"/>
        <w:jc w:val="both"/>
        <w:rPr>
          <w:rFonts w:ascii="Poppins" w:hAnsi="Poppins" w:cs="Poppins"/>
          <w:color w:val="4A4A4A"/>
        </w:rPr>
      </w:pPr>
    </w:p>
    <w:p w14:paraId="09BB73AF" w14:textId="77777777" w:rsidR="008216D2" w:rsidRDefault="008216D2" w:rsidP="008216D2">
      <w:pPr>
        <w:pStyle w:val="Normlnweb"/>
        <w:shd w:val="clear" w:color="auto" w:fill="FEFFD9"/>
        <w:spacing w:before="0" w:beforeAutospacing="0" w:after="0" w:afterAutospacing="0"/>
        <w:jc w:val="both"/>
        <w:rPr>
          <w:rFonts w:ascii="Poppins" w:hAnsi="Poppins" w:cs="Poppins"/>
          <w:color w:val="4A4A4A"/>
        </w:rPr>
      </w:pPr>
    </w:p>
    <w:p w14:paraId="35AF26E7" w14:textId="77777777" w:rsidR="00133D00" w:rsidRDefault="00133D00"/>
    <w:sectPr w:rsidR="00133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oppins">
    <w:altName w:val="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A23"/>
    <w:multiLevelType w:val="hybridMultilevel"/>
    <w:tmpl w:val="25A21D3C"/>
    <w:lvl w:ilvl="0" w:tplc="23386640">
      <w:start w:val="1"/>
      <w:numFmt w:val="decimal"/>
      <w:lvlText w:val="%1)"/>
      <w:lvlJc w:val="left"/>
      <w:pPr>
        <w:ind w:left="720" w:hanging="360"/>
      </w:pPr>
      <w:rPr>
        <w:rFonts w:hint="default"/>
        <w:sz w:val="3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51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96"/>
    <w:rsid w:val="00133D00"/>
    <w:rsid w:val="00745596"/>
    <w:rsid w:val="008216D2"/>
    <w:rsid w:val="00C201D0"/>
    <w:rsid w:val="00FC6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68BB"/>
  <w15:chartTrackingRefBased/>
  <w15:docId w15:val="{F43EE451-DEA1-49A5-90B8-455BDD85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16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2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549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Hůrka Daniel</dc:creator>
  <cp:keywords/>
  <dc:description/>
  <cp:lastModifiedBy>Hůrka Daniel</cp:lastModifiedBy>
  <cp:revision>3</cp:revision>
  <dcterms:created xsi:type="dcterms:W3CDTF">2022-07-06T16:27:00Z</dcterms:created>
  <dcterms:modified xsi:type="dcterms:W3CDTF">2022-07-06T16:56:00Z</dcterms:modified>
</cp:coreProperties>
</file>